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杭州电子科技大学教育发展基金会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印章保管使用管理办法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after="11"/>
        <w:rPr>
          <w:rFonts w:hint="eastAsia" w:ascii="仿宋" w:hAnsi="仿宋" w:eastAsia="仿宋" w:cs="仿宋"/>
          <w:sz w:val="28"/>
          <w:szCs w:val="28"/>
        </w:rPr>
      </w:pPr>
      <w:r>
        <w:rPr>
          <w:b/>
          <w:bCs/>
          <w:sz w:val="28"/>
          <w:szCs w:val="28"/>
        </w:rPr>
        <w:t xml:space="preserve">第一章 总 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为加强对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杭州电子科技大学</w:t>
      </w:r>
      <w:r>
        <w:rPr>
          <w:rFonts w:hint="eastAsia" w:ascii="仿宋" w:hAnsi="仿宋" w:eastAsia="仿宋" w:cs="仿宋"/>
          <w:sz w:val="28"/>
          <w:szCs w:val="28"/>
        </w:rPr>
        <w:t>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发展</w:t>
      </w:r>
      <w:r>
        <w:rPr>
          <w:rFonts w:hint="eastAsia" w:ascii="仿宋" w:hAnsi="仿宋" w:eastAsia="仿宋" w:cs="仿宋"/>
          <w:sz w:val="28"/>
          <w:szCs w:val="28"/>
        </w:rPr>
        <w:t>基金会（以下简称“基金会”）印章的管理，保证印章使用的严肃性，确保印章使用安全、规范，依据《基金会管理条例》和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基金会</w:t>
      </w:r>
      <w:r>
        <w:rPr>
          <w:rFonts w:hint="eastAsia" w:ascii="仿宋" w:hAnsi="仿宋" w:eastAsia="仿宋" w:cs="仿宋"/>
          <w:sz w:val="28"/>
          <w:szCs w:val="28"/>
        </w:rPr>
        <w:t>章程，特制定本办法。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基金会印章有公章、财务专用章和法人代表章等印章。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基金会印章适用于公文、便函、介绍信、证件、证书、统计报表及对外签署的协议等。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pStyle w:val="2"/>
        <w:spacing w:after="11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</w:t>
      </w:r>
      <w:r>
        <w:rPr>
          <w:rFonts w:hint="eastAsia"/>
          <w:b/>
          <w:bCs/>
          <w:sz w:val="28"/>
          <w:szCs w:val="28"/>
          <w:lang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印章保管及使用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基金会印章由基金会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sz w:val="28"/>
          <w:szCs w:val="28"/>
        </w:rPr>
        <w:t>专人保管使用，法人代表章和财务专用章由基金会出纳保管使用。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管理人员要有高度的工作责任心，认真管理印章。印章要保持清洁，以确保用印质量。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盖章位置要准确，印迹要端正清晰，印章的名称与用印件的落款要一致（代用印章除外），不漏盖、不多盖。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保管人员如因病、因事外出，则指定专人代管。存放印章的处所必须加锁，不得将印章随意乱放或存放处不加锁，平日随用随锁，假日加封。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不得将印章带离办公室（综合部），如遇特殊情况，办公人员因公需外出用章，应先向基金会秘书长提出申请，经秘书长审批同意后方能借出。使用过程中应妥善保管，以防印章损坏、丢失。外出办事后，应将借用的印章及时归还。印章持有情况纳入基金会工作人员离职时移交工作的一部分，如基金会工作人员持有基金会印章的，须办理移交印章手续后方可办理离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第三章  用印审批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一般事项用印由秘书长进行审批，符合本办法规定方可用印；重要事项需经由理事长审批。严禁在没有内容的空白纸上盖章。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凡以基金会名义行文、发函，须加盖基金会印章，公文用印，凭签发人的签字用印。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凡签署具有法律责任的合同、协议等，须经基金会秘书长统一核稿、理事会认可后，方可办理领导签批手续，加盖基金会印章。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未经相应批准程序使用印章或伪制印章，要追究当事人的相应责任；造成严重后果的，要提请有关机关追究当事人的法律责任。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本办法由基金会负责解释，自公布之日起执行。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NiZDZmMTFhOTIwZDFjMWM0M2RhZjg5OWI0Y2EifQ=="/>
  </w:docVars>
  <w:rsids>
    <w:rsidRoot w:val="64E052D6"/>
    <w:rsid w:val="19220831"/>
    <w:rsid w:val="223B2A7C"/>
    <w:rsid w:val="2A037669"/>
    <w:rsid w:val="444423A8"/>
    <w:rsid w:val="64E052D6"/>
    <w:rsid w:val="6B0A5209"/>
    <w:rsid w:val="7ED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183" w:line="259" w:lineRule="auto"/>
      <w:ind w:left="15" w:hanging="10"/>
      <w:jc w:val="center"/>
      <w:outlineLvl w:val="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2023-12-19T12:00:00Z</dcterms:created>
  <dc:creator>LJL</dc:creator>
  <cp:lastModifiedBy>LJL</cp:lastModifiedBy>
  <dcterms:modified xsi:type="dcterms:W3CDTF">2023-12-29T01:41:06Z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44E2912A1F7A4671B55DF7B77404E90C_13</vt:lpwstr>
  </property>
</Properties>
</file>