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杭州电子科技大学教育发展基金会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证书管理办法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为进一步规范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杭州电子科技大学</w:t>
      </w:r>
      <w:r>
        <w:rPr>
          <w:rFonts w:hint="eastAsia" w:ascii="仿宋" w:hAnsi="仿宋" w:eastAsia="仿宋" w:cs="仿宋"/>
          <w:sz w:val="28"/>
          <w:szCs w:val="28"/>
        </w:rPr>
        <w:t>教育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</w:t>
      </w:r>
      <w:r>
        <w:rPr>
          <w:rFonts w:hint="eastAsia" w:ascii="仿宋" w:hAnsi="仿宋" w:eastAsia="仿宋" w:cs="仿宋"/>
          <w:sz w:val="28"/>
          <w:szCs w:val="28"/>
        </w:rPr>
        <w:t>基金会（以下简称“基金会”）法人登记证书的使用管理，加强基金会内部管理制度建设，根据《基金会管理条例》和基金会章程，特制定本办法。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基金会法人登记证书（以下简称“证书”）是登记管理机关浙江省民政厅依法给予核准登记，确认基金会法人资格的法定凭证，分为正本和副本。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证书由基金会秘书处负责保管，并指定专人管理使用。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证书管理人员应认真负责、妥善保管、忠于职守，不得伪造、涂改、损毁、出借、转让、出租证书。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证书上所记载的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事项发生变更或有效期将近时，应当及时上报登记管理机关申请更换。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使用证书原件或复印件，须经秘书长批准，并做好使用情况登记。原件使用过程中应妥善保管，及时归还。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第七条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本办法由基金会负责解释，自公布之日起执行。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GNiZDZmMTFhOTIwZDFjMWM0M2RhZjg5OWI0Y2EifQ=="/>
  </w:docVars>
  <w:rsids>
    <w:rsidRoot w:val="3BEC6B4F"/>
    <w:rsid w:val="0E825971"/>
    <w:rsid w:val="1DDB508C"/>
    <w:rsid w:val="27243914"/>
    <w:rsid w:val="341E7FA0"/>
    <w:rsid w:val="3BEC6B4F"/>
    <w:rsid w:val="6F3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9"/>
    <w:pPr>
      <w:keepNext/>
      <w:keepLines/>
      <w:spacing w:after="183" w:line="259" w:lineRule="auto"/>
      <w:ind w:left="15" w:hanging="10"/>
      <w:jc w:val="center"/>
      <w:outlineLvl w:val="0"/>
    </w:pPr>
    <w:rPr>
      <w:rFonts w:ascii="仿宋" w:hAnsi="仿宋" w:eastAsia="仿宋" w:cs="仿宋"/>
      <w:color w:val="000000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2023-12-19T12:00:00Z</dcterms:created>
  <dc:creator>LJL</dc:creator>
  <cp:lastModifiedBy>LJL</cp:lastModifiedBy>
  <dcterms:modified xsi:type="dcterms:W3CDTF">2023-12-29T01:40:55Z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D5CC3B34FA41400BA180A69D51CB508B_13</vt:lpwstr>
  </property>
</Properties>
</file>