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line="400" w:lineRule="atLeast"/>
        <w:jc w:val="center"/>
        <w:rPr>
          <w:rFonts w:ascii="仿宋" w:hAnsi="仿宋" w:eastAsia="仿宋" w:cstheme="minorBidi"/>
          <w:b/>
          <w:sz w:val="32"/>
          <w:szCs w:val="32"/>
        </w:rPr>
      </w:pPr>
      <w:r>
        <w:rPr>
          <w:rFonts w:hint="eastAsia" w:ascii="仿宋" w:hAnsi="仿宋" w:eastAsia="仿宋" w:cstheme="minorBidi"/>
          <w:b/>
          <w:sz w:val="32"/>
          <w:szCs w:val="32"/>
        </w:rPr>
        <w:t>杭州电子科技大学教育发展基金会“先灿”</w:t>
      </w:r>
      <w:r>
        <w:rPr>
          <w:rFonts w:ascii="仿宋" w:hAnsi="仿宋" w:eastAsia="仿宋" w:cstheme="minorBidi"/>
          <w:b/>
          <w:sz w:val="32"/>
          <w:szCs w:val="32"/>
        </w:rPr>
        <w:t>基金</w:t>
      </w:r>
    </w:p>
    <w:p>
      <w:pPr>
        <w:pStyle w:val="4"/>
        <w:shd w:val="clear" w:color="auto" w:fill="FFFFFF"/>
        <w:spacing w:before="0" w:beforeAutospacing="0" w:after="0" w:afterAutospacing="0" w:line="400" w:lineRule="atLeast"/>
        <w:jc w:val="center"/>
        <w:rPr>
          <w:rFonts w:ascii="仿宋" w:hAnsi="仿宋" w:eastAsia="仿宋" w:cstheme="minorBidi"/>
          <w:b/>
          <w:sz w:val="32"/>
          <w:szCs w:val="32"/>
        </w:rPr>
      </w:pPr>
      <w:r>
        <w:rPr>
          <w:rFonts w:hint="eastAsia" w:ascii="仿宋" w:hAnsi="仿宋" w:eastAsia="仿宋" w:cstheme="minorBidi"/>
          <w:b/>
          <w:sz w:val="32"/>
          <w:szCs w:val="32"/>
        </w:rPr>
        <w:t>赴国外或者港澳台高等院校留(访</w:t>
      </w:r>
      <w:r>
        <w:rPr>
          <w:rFonts w:ascii="仿宋" w:hAnsi="仿宋" w:eastAsia="仿宋" w:cstheme="minorBidi"/>
          <w:b/>
          <w:sz w:val="32"/>
          <w:szCs w:val="32"/>
        </w:rPr>
        <w:t>)</w:t>
      </w:r>
      <w:r>
        <w:rPr>
          <w:rFonts w:hint="eastAsia" w:ascii="仿宋" w:hAnsi="仿宋" w:eastAsia="仿宋" w:cstheme="minorBidi"/>
          <w:b/>
          <w:sz w:val="32"/>
          <w:szCs w:val="32"/>
        </w:rPr>
        <w:t>学资助评选办法（修订稿）</w:t>
      </w:r>
    </w:p>
    <w:p>
      <w:pPr>
        <w:pStyle w:val="4"/>
        <w:shd w:val="clear" w:color="auto" w:fill="FFFFFF"/>
        <w:spacing w:before="0" w:beforeAutospacing="0" w:after="0" w:afterAutospacing="0" w:line="400" w:lineRule="atLeast"/>
        <w:ind w:firstLine="588"/>
        <w:rPr>
          <w:rFonts w:cs="Calibri"/>
          <w:sz w:val="30"/>
          <w:szCs w:val="30"/>
        </w:rPr>
      </w:pPr>
    </w:p>
    <w:p>
      <w:pPr>
        <w:pStyle w:val="4"/>
        <w:shd w:val="clear" w:color="auto" w:fill="FFFFFF"/>
        <w:spacing w:before="0" w:beforeAutospacing="0" w:after="0" w:afterAutospacing="0" w:line="400" w:lineRule="atLeast"/>
        <w:ind w:firstLine="588"/>
        <w:rPr>
          <w:rFonts w:ascii="仿宋" w:hAnsi="仿宋" w:eastAsia="仿宋" w:cs="Calibri"/>
          <w:sz w:val="30"/>
          <w:szCs w:val="30"/>
        </w:rPr>
      </w:pPr>
      <w:r>
        <w:rPr>
          <w:rFonts w:hint="eastAsia" w:ascii="仿宋" w:hAnsi="仿宋" w:eastAsia="仿宋" w:cs="Calibri"/>
          <w:sz w:val="30"/>
          <w:szCs w:val="30"/>
        </w:rPr>
        <w:t>根据《杭州电子科技大学教育发展基金会“先灿”基金捐赠协议》、《杭州电子科技大学教育发展基金会“先灿”基金管理办法》有关条款，为进一步提升我国微电子集成电路专业水平，推进学校微电子国家重点实验室建设和相关专业发展，将资助选派优秀学生赴国外或者港澳台高等院校攻读博士学位，资助办法如下：</w:t>
      </w:r>
    </w:p>
    <w:p>
      <w:pPr>
        <w:pStyle w:val="4"/>
        <w:shd w:val="clear" w:color="auto" w:fill="FFFFFF"/>
        <w:spacing w:before="0" w:beforeAutospacing="0" w:after="0" w:afterAutospacing="0" w:line="400" w:lineRule="atLeast"/>
        <w:ind w:firstLine="562"/>
        <w:rPr>
          <w:rFonts w:ascii="仿宋" w:hAnsi="仿宋" w:eastAsia="仿宋" w:cs="Calibri"/>
          <w:b/>
          <w:bCs/>
          <w:sz w:val="30"/>
          <w:szCs w:val="30"/>
        </w:rPr>
      </w:pPr>
      <w:r>
        <w:rPr>
          <w:rFonts w:hint="eastAsia" w:ascii="仿宋" w:hAnsi="仿宋" w:eastAsia="仿宋" w:cs="Calibri"/>
          <w:b/>
          <w:bCs/>
          <w:sz w:val="30"/>
          <w:szCs w:val="30"/>
        </w:rPr>
        <w:t>一、资助对象条件</w:t>
      </w:r>
    </w:p>
    <w:p>
      <w:pPr>
        <w:pStyle w:val="4"/>
        <w:shd w:val="clear" w:color="auto" w:fill="FFFFFF"/>
        <w:spacing w:before="0" w:beforeAutospacing="0" w:after="0" w:afterAutospacing="0" w:line="400" w:lineRule="atLeast"/>
        <w:ind w:firstLine="600" w:firstLineChars="200"/>
        <w:rPr>
          <w:rFonts w:ascii="仿宋" w:hAnsi="仿宋" w:eastAsia="仿宋" w:cs="Calibri"/>
          <w:sz w:val="30"/>
          <w:szCs w:val="30"/>
        </w:rPr>
      </w:pPr>
      <w:r>
        <w:rPr>
          <w:rFonts w:hint="eastAsia" w:ascii="仿宋" w:hAnsi="仿宋" w:eastAsia="仿宋" w:cs="Calibri"/>
          <w:sz w:val="30"/>
          <w:szCs w:val="30"/>
        </w:rPr>
        <w:t>（一）获国外或者港澳台高等院校</w:t>
      </w:r>
      <w:r>
        <w:rPr>
          <w:rFonts w:ascii="仿宋" w:hAnsi="仿宋" w:eastAsia="仿宋" w:cs="Calibri"/>
          <w:sz w:val="30"/>
          <w:szCs w:val="30"/>
        </w:rPr>
        <w:t>（学术机构）正式录取</w:t>
      </w:r>
      <w:r>
        <w:rPr>
          <w:rFonts w:hint="eastAsia" w:ascii="仿宋" w:hAnsi="仿宋" w:eastAsia="仿宋" w:cs="Calibri"/>
          <w:sz w:val="30"/>
          <w:szCs w:val="30"/>
        </w:rPr>
        <w:t>攻读博士学位通知，或者从事博士后研究、访问学者研究的录用（或者接收函）通知。被资助对象可以是本校（杭州电子科技大学）师生，也可以是外校（外单位）师生。</w:t>
      </w:r>
    </w:p>
    <w:p>
      <w:pPr>
        <w:pStyle w:val="4"/>
        <w:shd w:val="clear" w:color="auto" w:fill="FFFFFF"/>
        <w:spacing w:before="0" w:beforeAutospacing="0" w:after="0" w:afterAutospacing="0" w:line="400" w:lineRule="atLeast"/>
        <w:ind w:firstLine="588"/>
        <w:rPr>
          <w:rFonts w:ascii="仿宋" w:hAnsi="仿宋" w:eastAsia="仿宋" w:cs="Calibri"/>
          <w:sz w:val="30"/>
          <w:szCs w:val="30"/>
        </w:rPr>
      </w:pPr>
      <w:r>
        <w:rPr>
          <w:rFonts w:hint="eastAsia" w:ascii="仿宋" w:hAnsi="仿宋" w:eastAsia="仿宋" w:cs="Calibri"/>
          <w:sz w:val="30"/>
          <w:szCs w:val="30"/>
        </w:rPr>
        <w:t>（二）原则上为电子、计算机、通信、自动控制和数学专业，适当倾斜（优先）如下人员：</w:t>
      </w:r>
    </w:p>
    <w:p>
      <w:pPr>
        <w:pStyle w:val="4"/>
        <w:numPr>
          <w:ilvl w:val="0"/>
          <w:numId w:val="1"/>
        </w:numPr>
        <w:shd w:val="clear" w:color="auto" w:fill="FFFFFF"/>
        <w:spacing w:before="0" w:beforeAutospacing="0" w:after="0" w:afterAutospacing="0" w:line="400" w:lineRule="atLeast"/>
        <w:rPr>
          <w:rFonts w:ascii="仿宋" w:hAnsi="仿宋" w:eastAsia="仿宋" w:cs="Calibri"/>
          <w:sz w:val="30"/>
          <w:szCs w:val="30"/>
        </w:rPr>
      </w:pPr>
      <w:r>
        <w:rPr>
          <w:rFonts w:hint="eastAsia" w:ascii="仿宋" w:hAnsi="仿宋" w:eastAsia="仿宋" w:cs="Calibri"/>
          <w:sz w:val="30"/>
          <w:szCs w:val="30"/>
        </w:rPr>
        <w:t>核心深造专业方向为微电子集成电路领域；</w:t>
      </w:r>
    </w:p>
    <w:p>
      <w:pPr>
        <w:pStyle w:val="4"/>
        <w:numPr>
          <w:ilvl w:val="0"/>
          <w:numId w:val="1"/>
        </w:numPr>
        <w:shd w:val="clear" w:color="auto" w:fill="FFFFFF"/>
        <w:spacing w:before="0" w:beforeAutospacing="0" w:after="0" w:afterAutospacing="0" w:line="400" w:lineRule="atLeast"/>
        <w:rPr>
          <w:rFonts w:ascii="仿宋" w:hAnsi="仿宋" w:eastAsia="仿宋" w:cs="Calibri"/>
          <w:sz w:val="30"/>
          <w:szCs w:val="30"/>
        </w:rPr>
      </w:pPr>
      <w:r>
        <w:rPr>
          <w:rFonts w:hint="eastAsia" w:ascii="仿宋" w:hAnsi="仿宋" w:eastAsia="仿宋" w:cs="Calibri"/>
          <w:sz w:val="30"/>
          <w:szCs w:val="30"/>
        </w:rPr>
        <w:t>被资助者已经具有海外本科或者硕士学历；</w:t>
      </w:r>
    </w:p>
    <w:p>
      <w:pPr>
        <w:pStyle w:val="4"/>
        <w:numPr>
          <w:ilvl w:val="0"/>
          <w:numId w:val="1"/>
        </w:numPr>
        <w:shd w:val="clear" w:color="auto" w:fill="FFFFFF"/>
        <w:spacing w:before="0" w:beforeAutospacing="0" w:after="0" w:afterAutospacing="0" w:line="400" w:lineRule="atLeast"/>
        <w:rPr>
          <w:rFonts w:ascii="仿宋" w:hAnsi="仿宋" w:eastAsia="仿宋" w:cs="Calibri"/>
          <w:sz w:val="30"/>
          <w:szCs w:val="30"/>
        </w:rPr>
      </w:pPr>
      <w:r>
        <w:rPr>
          <w:rFonts w:hint="eastAsia" w:ascii="仿宋" w:hAnsi="仿宋" w:eastAsia="仿宋" w:cs="Calibri"/>
          <w:sz w:val="30"/>
          <w:szCs w:val="30"/>
        </w:rPr>
        <w:t>被资助者有明显特长(或者成就)而且得到审核小组人员的认可。</w:t>
      </w:r>
    </w:p>
    <w:p>
      <w:pPr>
        <w:pStyle w:val="4"/>
        <w:shd w:val="clear" w:color="auto" w:fill="FFFFFF"/>
        <w:spacing w:before="0" w:beforeAutospacing="0" w:after="0" w:afterAutospacing="0" w:line="400" w:lineRule="atLeast"/>
        <w:ind w:firstLine="588"/>
        <w:rPr>
          <w:rFonts w:ascii="仿宋" w:hAnsi="仿宋" w:eastAsia="仿宋" w:cs="Calibri"/>
          <w:sz w:val="30"/>
          <w:szCs w:val="30"/>
        </w:rPr>
      </w:pPr>
      <w:r>
        <w:rPr>
          <w:rFonts w:hint="eastAsia" w:ascii="仿宋" w:hAnsi="仿宋" w:eastAsia="仿宋" w:cs="Calibri"/>
          <w:sz w:val="30"/>
          <w:szCs w:val="30"/>
        </w:rPr>
        <w:t>（三）不论被资助对象是来自杭电还是杭电之外的师生，均需要签署书面服务协议，承诺返回后在国家重点实验室（筹）、</w:t>
      </w:r>
      <w:r>
        <w:rPr>
          <w:rFonts w:hint="eastAsia" w:ascii="仿宋" w:hAnsi="仿宋" w:eastAsia="仿宋"/>
          <w:sz w:val="30"/>
          <w:szCs w:val="30"/>
        </w:rPr>
        <w:t>微电子研究院</w:t>
      </w:r>
      <w:r>
        <w:rPr>
          <w:rFonts w:hint="eastAsia" w:ascii="仿宋" w:hAnsi="仿宋" w:eastAsia="仿宋" w:cs="Calibri"/>
          <w:sz w:val="30"/>
          <w:szCs w:val="30"/>
        </w:rPr>
        <w:t>（或者学校认可的其他部门）从事微电子集成电路方面教学、科研不少于三年；毁约不实践服务协议的，需在毁约的3个月内归还资助经费。</w:t>
      </w:r>
    </w:p>
    <w:p>
      <w:pPr>
        <w:pStyle w:val="4"/>
        <w:shd w:val="clear" w:color="auto" w:fill="FFFFFF"/>
        <w:spacing w:before="0" w:beforeAutospacing="0" w:after="0" w:afterAutospacing="0" w:line="400" w:lineRule="atLeast"/>
        <w:ind w:firstLine="588"/>
        <w:rPr>
          <w:rFonts w:ascii="仿宋" w:hAnsi="仿宋" w:eastAsia="仿宋" w:cs="Calibri"/>
          <w:b/>
          <w:sz w:val="30"/>
          <w:szCs w:val="30"/>
        </w:rPr>
      </w:pPr>
      <w:r>
        <w:rPr>
          <w:rFonts w:hint="eastAsia" w:ascii="仿宋" w:hAnsi="仿宋" w:eastAsia="仿宋" w:cs="Calibri"/>
          <w:b/>
          <w:sz w:val="30"/>
          <w:szCs w:val="30"/>
        </w:rPr>
        <w:t>二、资助标准</w:t>
      </w:r>
    </w:p>
    <w:p>
      <w:pPr>
        <w:pStyle w:val="4"/>
        <w:shd w:val="clear" w:color="auto" w:fill="FFFFFF"/>
        <w:spacing w:before="0" w:beforeAutospacing="0" w:after="0" w:afterAutospacing="0" w:line="400" w:lineRule="atLeast"/>
        <w:ind w:firstLine="588"/>
        <w:rPr>
          <w:rFonts w:ascii="仿宋" w:hAnsi="仿宋" w:eastAsia="仿宋" w:cs="Calibri"/>
          <w:sz w:val="30"/>
          <w:szCs w:val="30"/>
        </w:rPr>
      </w:pPr>
      <w:r>
        <w:rPr>
          <w:rFonts w:hint="eastAsia" w:ascii="仿宋" w:hAnsi="仿宋" w:eastAsia="仿宋" w:cs="Calibri"/>
          <w:sz w:val="30"/>
          <w:szCs w:val="30"/>
        </w:rPr>
        <w:t>每人每年一般资助人民币</w:t>
      </w:r>
      <w:r>
        <w:rPr>
          <w:rFonts w:ascii="仿宋" w:hAnsi="仿宋" w:eastAsia="仿宋" w:cs="Calibri"/>
          <w:sz w:val="30"/>
          <w:szCs w:val="30"/>
        </w:rPr>
        <w:t>12万元（税前），</w:t>
      </w:r>
      <w:r>
        <w:rPr>
          <w:rFonts w:hint="eastAsia" w:ascii="仿宋" w:hAnsi="仿宋" w:eastAsia="仿宋" w:cs="Calibri"/>
          <w:sz w:val="30"/>
          <w:szCs w:val="30"/>
        </w:rPr>
        <w:t>英美德日等四国每年资助人民币15万元（税前）。特殊情况，如需提高资助金额，可以提交由评审委员会批准执行。</w:t>
      </w:r>
    </w:p>
    <w:p>
      <w:pPr>
        <w:pStyle w:val="4"/>
        <w:shd w:val="clear" w:color="auto" w:fill="FFFFFF"/>
        <w:spacing w:before="0" w:beforeAutospacing="0" w:after="0" w:afterAutospacing="0" w:line="400" w:lineRule="atLeast"/>
        <w:ind w:firstLine="588"/>
        <w:rPr>
          <w:rFonts w:ascii="仿宋" w:hAnsi="仿宋" w:eastAsia="仿宋" w:cs="Calibri"/>
          <w:sz w:val="30"/>
          <w:szCs w:val="30"/>
        </w:rPr>
      </w:pPr>
      <w:r>
        <w:rPr>
          <w:rFonts w:hint="eastAsia" w:ascii="仿宋" w:hAnsi="仿宋" w:eastAsia="仿宋" w:cs="Calibri"/>
          <w:sz w:val="30"/>
          <w:szCs w:val="30"/>
        </w:rPr>
        <w:t>资助期限不超过正常学习访问交流期限，如确须延长资助期限的须报</w:t>
      </w:r>
      <w:r>
        <w:rPr>
          <w:rFonts w:hint="eastAsia" w:ascii="仿宋" w:hAnsi="仿宋" w:eastAsia="仿宋"/>
          <w:sz w:val="30"/>
          <w:szCs w:val="30"/>
        </w:rPr>
        <w:t>微电子研究院</w:t>
      </w:r>
      <w:r>
        <w:rPr>
          <w:rFonts w:hint="eastAsia" w:ascii="仿宋" w:hAnsi="仿宋" w:eastAsia="仿宋" w:cs="Calibri"/>
          <w:sz w:val="30"/>
          <w:szCs w:val="30"/>
        </w:rPr>
        <w:t>审批。</w:t>
      </w:r>
    </w:p>
    <w:p>
      <w:pPr>
        <w:pStyle w:val="4"/>
        <w:shd w:val="clear" w:color="auto" w:fill="FFFFFF"/>
        <w:spacing w:before="0" w:beforeAutospacing="0" w:after="0" w:afterAutospacing="0" w:line="400" w:lineRule="atLeast"/>
        <w:ind w:firstLine="590"/>
        <w:rPr>
          <w:rFonts w:ascii="仿宋" w:hAnsi="仿宋" w:eastAsia="仿宋" w:cs="Calibri"/>
          <w:b/>
          <w:sz w:val="30"/>
          <w:szCs w:val="30"/>
        </w:rPr>
      </w:pPr>
      <w:r>
        <w:rPr>
          <w:rFonts w:hint="eastAsia" w:ascii="仿宋" w:hAnsi="仿宋" w:eastAsia="仿宋" w:cs="Calibri"/>
          <w:b/>
          <w:bCs/>
          <w:sz w:val="30"/>
          <w:szCs w:val="30"/>
        </w:rPr>
        <w:t>三、申请及审批办法</w:t>
      </w:r>
    </w:p>
    <w:p>
      <w:pPr>
        <w:pStyle w:val="4"/>
        <w:shd w:val="clear" w:color="auto" w:fill="FFFFFF"/>
        <w:spacing w:before="0" w:beforeAutospacing="0" w:after="0" w:afterAutospacing="0" w:line="400" w:lineRule="atLeast"/>
        <w:ind w:firstLine="588"/>
        <w:rPr>
          <w:rFonts w:ascii="仿宋" w:hAnsi="仿宋" w:eastAsia="仿宋" w:cs="Calibri"/>
          <w:sz w:val="30"/>
          <w:szCs w:val="30"/>
        </w:rPr>
      </w:pPr>
      <w:r>
        <w:rPr>
          <w:rFonts w:hint="eastAsia" w:ascii="仿宋" w:hAnsi="仿宋" w:eastAsia="仿宋" w:cs="Calibri"/>
          <w:sz w:val="30"/>
          <w:szCs w:val="30"/>
        </w:rPr>
        <w:t>（一）资助申请采取个人申请、捐赠者或微电子专业教授推荐两个方式；</w:t>
      </w:r>
    </w:p>
    <w:p>
      <w:pPr>
        <w:pStyle w:val="4"/>
        <w:shd w:val="clear" w:color="auto" w:fill="FFFFFF"/>
        <w:spacing w:before="0" w:beforeAutospacing="0" w:after="0" w:afterAutospacing="0" w:line="400" w:lineRule="atLeast"/>
        <w:ind w:firstLine="588"/>
        <w:rPr>
          <w:rFonts w:ascii="仿宋" w:hAnsi="仿宋" w:eastAsia="仿宋" w:cs="Calibri"/>
          <w:sz w:val="30"/>
          <w:szCs w:val="30"/>
        </w:rPr>
      </w:pPr>
      <w:r>
        <w:rPr>
          <w:rFonts w:hint="eastAsia" w:ascii="仿宋" w:hAnsi="仿宋" w:eastAsia="仿宋" w:cs="Calibri"/>
          <w:sz w:val="30"/>
          <w:szCs w:val="30"/>
        </w:rPr>
        <w:t>（二）杭州电子科技大学</w:t>
      </w:r>
      <w:r>
        <w:rPr>
          <w:rFonts w:hint="eastAsia" w:ascii="仿宋" w:hAnsi="仿宋" w:eastAsia="仿宋"/>
          <w:sz w:val="30"/>
          <w:szCs w:val="30"/>
        </w:rPr>
        <w:t>微电子研究院</w:t>
      </w:r>
      <w:r>
        <w:rPr>
          <w:rFonts w:hint="eastAsia" w:ascii="仿宋" w:hAnsi="仿宋" w:eastAsia="仿宋" w:cs="Calibri"/>
          <w:sz w:val="30"/>
          <w:szCs w:val="30"/>
        </w:rPr>
        <w:t>召集3-5名专家对资助候选人进行评审，并进行公示（公示期不少于五个工作日）；</w:t>
      </w:r>
    </w:p>
    <w:p>
      <w:pPr>
        <w:pStyle w:val="4"/>
        <w:shd w:val="clear" w:color="auto" w:fill="FFFFFF"/>
        <w:spacing w:before="0" w:beforeAutospacing="0" w:after="0" w:afterAutospacing="0" w:line="400" w:lineRule="atLeast"/>
        <w:ind w:firstLine="588"/>
        <w:rPr>
          <w:rFonts w:ascii="仿宋" w:hAnsi="仿宋" w:eastAsia="仿宋" w:cs="Calibri"/>
          <w:sz w:val="30"/>
          <w:szCs w:val="30"/>
        </w:rPr>
      </w:pPr>
      <w:r>
        <w:rPr>
          <w:rFonts w:hint="eastAsia" w:ascii="仿宋" w:hAnsi="仿宋" w:eastAsia="仿宋" w:cs="Calibri"/>
          <w:sz w:val="30"/>
          <w:szCs w:val="30"/>
        </w:rPr>
        <w:t>（三）拟资助学生名单及资助期限，报“先灿”基金管理委员会备案。</w:t>
      </w:r>
    </w:p>
    <w:p>
      <w:pPr>
        <w:pStyle w:val="4"/>
        <w:shd w:val="clear" w:color="auto" w:fill="FFFFFF"/>
        <w:spacing w:before="0" w:beforeAutospacing="0" w:after="0" w:afterAutospacing="0" w:line="400" w:lineRule="atLeast"/>
        <w:ind w:firstLine="588"/>
        <w:rPr>
          <w:rFonts w:ascii="仿宋" w:hAnsi="仿宋" w:eastAsia="仿宋" w:cs="Calibri"/>
          <w:b/>
          <w:sz w:val="30"/>
          <w:szCs w:val="30"/>
        </w:rPr>
      </w:pPr>
      <w:r>
        <w:rPr>
          <w:rFonts w:hint="eastAsia" w:ascii="仿宋" w:hAnsi="仿宋" w:eastAsia="仿宋" w:cs="Calibri"/>
          <w:b/>
          <w:bCs/>
          <w:sz w:val="30"/>
          <w:szCs w:val="30"/>
        </w:rPr>
        <w:t>四、资助方式</w:t>
      </w:r>
    </w:p>
    <w:p>
      <w:pPr>
        <w:pStyle w:val="4"/>
        <w:shd w:val="clear" w:color="auto" w:fill="FFFFFF"/>
        <w:spacing w:before="0" w:beforeAutospacing="0" w:after="0" w:afterAutospacing="0" w:line="400" w:lineRule="atLeast"/>
        <w:ind w:firstLine="588"/>
        <w:rPr>
          <w:rFonts w:ascii="仿宋" w:hAnsi="仿宋" w:eastAsia="仿宋" w:cs="Calibri"/>
          <w:sz w:val="30"/>
          <w:szCs w:val="30"/>
        </w:rPr>
      </w:pPr>
      <w:r>
        <w:rPr>
          <w:rFonts w:hint="eastAsia" w:ascii="仿宋" w:hAnsi="仿宋" w:eastAsia="仿宋" w:cs="Calibri"/>
          <w:sz w:val="30"/>
          <w:szCs w:val="30"/>
        </w:rPr>
        <w:t>（一）杭州电子科技大学教育发展基金会根据</w:t>
      </w:r>
      <w:r>
        <w:rPr>
          <w:rFonts w:hint="eastAsia" w:ascii="仿宋" w:hAnsi="仿宋" w:eastAsia="仿宋"/>
          <w:sz w:val="30"/>
          <w:szCs w:val="30"/>
        </w:rPr>
        <w:t>微电子研究院</w:t>
      </w:r>
      <w:r>
        <w:rPr>
          <w:rFonts w:hint="eastAsia" w:ascii="仿宋" w:hAnsi="仿宋" w:eastAsia="仿宋" w:cs="Calibri"/>
          <w:sz w:val="30"/>
          <w:szCs w:val="30"/>
        </w:rPr>
        <w:t>资助通知向留（访）学人员支付资助费用；</w:t>
      </w:r>
    </w:p>
    <w:p>
      <w:pPr>
        <w:pStyle w:val="4"/>
        <w:shd w:val="clear" w:color="auto" w:fill="FFFFFF"/>
        <w:spacing w:before="0" w:beforeAutospacing="0" w:after="0" w:afterAutospacing="0" w:line="400" w:lineRule="atLeast"/>
        <w:ind w:firstLine="588"/>
        <w:rPr>
          <w:rFonts w:ascii="仿宋" w:hAnsi="仿宋" w:eastAsia="仿宋" w:cs="Calibri"/>
          <w:sz w:val="30"/>
          <w:szCs w:val="30"/>
        </w:rPr>
      </w:pPr>
      <w:r>
        <w:rPr>
          <w:rFonts w:hint="eastAsia" w:ascii="仿宋" w:hAnsi="仿宋" w:eastAsia="仿宋" w:cs="Calibri"/>
          <w:sz w:val="30"/>
          <w:szCs w:val="30"/>
        </w:rPr>
        <w:t>（二）后续资助费用，由留（访）学人员执国外或者港澳台高等院校开具的上一学期或学年度成绩单原件、留学学生导师或所在院系主管教学负责人出具并签字的学习情况说明原件和境外留学院校开具的收取学费凭证原件申请，由</w:t>
      </w:r>
      <w:r>
        <w:rPr>
          <w:rFonts w:hint="eastAsia" w:ascii="仿宋" w:hAnsi="仿宋" w:eastAsia="仿宋"/>
          <w:sz w:val="30"/>
          <w:szCs w:val="30"/>
        </w:rPr>
        <w:t>微电子研究院</w:t>
      </w:r>
      <w:r>
        <w:rPr>
          <w:rFonts w:hint="eastAsia" w:ascii="仿宋" w:hAnsi="仿宋" w:eastAsia="仿宋" w:cs="Calibri"/>
          <w:sz w:val="30"/>
          <w:szCs w:val="30"/>
        </w:rPr>
        <w:t>审核确定是否继续为其支付后续学期或学年度的学费并报基金管理委员会备案后发放。</w:t>
      </w:r>
    </w:p>
    <w:p>
      <w:pPr>
        <w:pStyle w:val="4"/>
        <w:shd w:val="clear" w:color="auto" w:fill="FFFFFF"/>
        <w:spacing w:before="0" w:beforeAutospacing="0" w:after="0" w:afterAutospacing="0" w:line="400" w:lineRule="atLeast"/>
        <w:ind w:firstLine="588"/>
        <w:rPr>
          <w:rFonts w:ascii="仿宋" w:hAnsi="仿宋" w:eastAsia="仿宋" w:cs="Calibri"/>
          <w:b/>
          <w:bCs/>
          <w:sz w:val="30"/>
          <w:szCs w:val="30"/>
        </w:rPr>
      </w:pPr>
      <w:r>
        <w:rPr>
          <w:rFonts w:hint="eastAsia" w:ascii="仿宋" w:hAnsi="仿宋" w:eastAsia="仿宋" w:cs="Calibri"/>
          <w:b/>
          <w:bCs/>
          <w:sz w:val="30"/>
          <w:szCs w:val="30"/>
        </w:rPr>
        <w:t>五、其他</w:t>
      </w:r>
    </w:p>
    <w:p>
      <w:pPr>
        <w:pStyle w:val="4"/>
        <w:shd w:val="clear" w:color="auto" w:fill="FFFFFF"/>
        <w:spacing w:before="0" w:beforeAutospacing="0" w:after="0" w:afterAutospacing="0" w:line="400" w:lineRule="atLeast"/>
        <w:ind w:firstLine="588"/>
        <w:rPr>
          <w:rFonts w:ascii="仿宋" w:hAnsi="仿宋" w:eastAsia="仿宋" w:cs="Calibri"/>
          <w:bCs/>
          <w:sz w:val="30"/>
          <w:szCs w:val="30"/>
        </w:rPr>
      </w:pPr>
      <w:r>
        <w:rPr>
          <w:rFonts w:ascii="仿宋" w:hAnsi="仿宋" w:eastAsia="仿宋" w:cs="Calibri"/>
          <w:bCs/>
          <w:sz w:val="30"/>
          <w:szCs w:val="30"/>
        </w:rPr>
        <w:t>本办法自</w:t>
      </w:r>
      <w:r>
        <w:rPr>
          <w:rFonts w:hint="eastAsia" w:ascii="仿宋" w:hAnsi="仿宋" w:eastAsia="仿宋" w:cs="Calibri"/>
          <w:bCs/>
          <w:sz w:val="30"/>
          <w:szCs w:val="30"/>
        </w:rPr>
        <w:t>2</w:t>
      </w:r>
      <w:r>
        <w:rPr>
          <w:rFonts w:ascii="仿宋" w:hAnsi="仿宋" w:eastAsia="仿宋" w:cs="Calibri"/>
          <w:bCs/>
          <w:sz w:val="30"/>
          <w:szCs w:val="30"/>
        </w:rPr>
        <w:t>022</w:t>
      </w:r>
      <w:r>
        <w:rPr>
          <w:rFonts w:hint="eastAsia" w:ascii="仿宋" w:hAnsi="仿宋" w:eastAsia="仿宋" w:cs="Calibri"/>
          <w:bCs/>
          <w:sz w:val="30"/>
          <w:szCs w:val="30"/>
        </w:rPr>
        <w:t>年</w:t>
      </w:r>
      <w:r>
        <w:rPr>
          <w:rFonts w:ascii="仿宋" w:hAnsi="仿宋" w:eastAsia="仿宋" w:cs="Calibri"/>
          <w:bCs/>
          <w:sz w:val="30"/>
          <w:szCs w:val="30"/>
        </w:rPr>
        <w:t>9</w:t>
      </w:r>
      <w:r>
        <w:rPr>
          <w:rFonts w:hint="eastAsia" w:ascii="仿宋" w:hAnsi="仿宋" w:eastAsia="仿宋" w:cs="Calibri"/>
          <w:bCs/>
          <w:sz w:val="30"/>
          <w:szCs w:val="30"/>
        </w:rPr>
        <w:t>月2</w:t>
      </w:r>
      <w:r>
        <w:rPr>
          <w:rFonts w:ascii="仿宋" w:hAnsi="仿宋" w:eastAsia="仿宋" w:cs="Calibri"/>
          <w:bCs/>
          <w:sz w:val="30"/>
          <w:szCs w:val="30"/>
        </w:rPr>
        <w:t>8</w:t>
      </w:r>
      <w:r>
        <w:rPr>
          <w:rFonts w:hint="eastAsia" w:ascii="仿宋" w:hAnsi="仿宋" w:eastAsia="仿宋" w:cs="Calibri"/>
          <w:bCs/>
          <w:sz w:val="30"/>
          <w:szCs w:val="30"/>
        </w:rPr>
        <w:t>日修订通过后</w:t>
      </w:r>
      <w:r>
        <w:rPr>
          <w:rFonts w:ascii="仿宋" w:hAnsi="仿宋" w:eastAsia="仿宋" w:cs="Calibri"/>
          <w:bCs/>
          <w:sz w:val="30"/>
          <w:szCs w:val="30"/>
        </w:rPr>
        <w:t>执行</w:t>
      </w:r>
      <w:r>
        <w:rPr>
          <w:rFonts w:hint="eastAsia" w:ascii="仿宋" w:hAnsi="仿宋" w:eastAsia="仿宋" w:cs="Calibri"/>
          <w:bCs/>
          <w:sz w:val="30"/>
          <w:szCs w:val="30"/>
        </w:rPr>
        <w:t>，本管理办法的解释权、修订权归杭州电子科技大学</w:t>
      </w:r>
      <w:r>
        <w:rPr>
          <w:rFonts w:hint="eastAsia" w:ascii="仿宋" w:hAnsi="仿宋" w:eastAsia="仿宋"/>
          <w:sz w:val="30"/>
          <w:szCs w:val="30"/>
        </w:rPr>
        <w:t>微电子研究院</w:t>
      </w:r>
      <w:r>
        <w:rPr>
          <w:rFonts w:hint="eastAsia" w:ascii="仿宋" w:hAnsi="仿宋" w:eastAsia="仿宋" w:cs="Calibri"/>
          <w:bCs/>
          <w:sz w:val="30"/>
          <w:szCs w:val="30"/>
        </w:rPr>
        <w:t>。</w:t>
      </w:r>
    </w:p>
    <w:p>
      <w:pPr>
        <w:jc w:val="center"/>
        <w:rPr>
          <w:rFonts w:ascii="仿宋" w:hAnsi="仿宋" w:eastAsia="仿宋"/>
          <w:sz w:val="30"/>
          <w:szCs w:val="30"/>
        </w:rPr>
      </w:pPr>
      <w:bookmarkStart w:id="0" w:name="_GoBack"/>
      <w:bookmarkEnd w:id="0"/>
    </w:p>
    <w:p>
      <w:pPr>
        <w:pStyle w:val="4"/>
        <w:shd w:val="clear" w:color="auto" w:fill="FFFFFF"/>
        <w:spacing w:before="0" w:beforeAutospacing="0" w:after="0" w:afterAutospacing="0" w:line="400" w:lineRule="atLeast"/>
        <w:ind w:firstLine="588"/>
        <w:rPr>
          <w:rFonts w:ascii="仿宋" w:hAnsi="仿宋" w:eastAsia="仿宋" w:cs="Calibri"/>
          <w:sz w:val="30"/>
          <w:szCs w:val="30"/>
        </w:rPr>
      </w:pPr>
      <w:r>
        <w:rPr>
          <w:rFonts w:hint="eastAsia" w:ascii="仿宋" w:hAnsi="仿宋" w:eastAsia="仿宋" w:cs="Calibri"/>
          <w:bCs/>
          <w:sz w:val="30"/>
          <w:szCs w:val="30"/>
        </w:rPr>
        <w:t xml:space="preserve">            </w:t>
      </w:r>
      <w:r>
        <w:rPr>
          <w:rFonts w:hint="eastAsia" w:ascii="仿宋" w:hAnsi="仿宋" w:eastAsia="仿宋" w:cs="Calibri"/>
          <w:sz w:val="30"/>
          <w:szCs w:val="30"/>
        </w:rPr>
        <w:t xml:space="preserve">  </w:t>
      </w:r>
      <w:r>
        <w:rPr>
          <w:rFonts w:hint="eastAsia" w:ascii="仿宋" w:hAnsi="仿宋" w:eastAsia="仿宋" w:cs="Calibri"/>
          <w:sz w:val="30"/>
          <w:szCs w:val="30"/>
          <w:lang w:val="en-US" w:eastAsia="zh-CN"/>
        </w:rPr>
        <w:t xml:space="preserve">         </w:t>
      </w:r>
      <w:r>
        <w:rPr>
          <w:rFonts w:hint="eastAsia" w:ascii="仿宋" w:hAnsi="仿宋" w:eastAsia="仿宋" w:cs="Calibri"/>
          <w:sz w:val="30"/>
          <w:szCs w:val="30"/>
        </w:rPr>
        <w:t>杭州电子科技大学微电子研究院</w:t>
      </w:r>
    </w:p>
    <w:p>
      <w:pPr>
        <w:pStyle w:val="4"/>
        <w:shd w:val="clear" w:color="auto" w:fill="FFFFFF"/>
        <w:spacing w:before="0" w:beforeAutospacing="0" w:after="0" w:afterAutospacing="0" w:line="400" w:lineRule="atLeast"/>
        <w:ind w:firstLine="588"/>
        <w:rPr>
          <w:rFonts w:ascii="仿宋" w:hAnsi="仿宋" w:eastAsia="仿宋" w:cs="Calibri"/>
          <w:sz w:val="30"/>
          <w:szCs w:val="30"/>
        </w:rPr>
      </w:pPr>
      <w:r>
        <w:rPr>
          <w:rFonts w:hint="eastAsia" w:ascii="仿宋" w:hAnsi="仿宋" w:eastAsia="仿宋" w:cs="Calibri"/>
          <w:sz w:val="30"/>
          <w:szCs w:val="30"/>
        </w:rPr>
        <w:t xml:space="preserve">                     </w:t>
      </w:r>
      <w:r>
        <w:rPr>
          <w:rFonts w:hint="eastAsia" w:ascii="仿宋" w:hAnsi="仿宋" w:eastAsia="仿宋" w:cs="Calibri"/>
          <w:sz w:val="30"/>
          <w:szCs w:val="30"/>
          <w:lang w:val="en-US" w:eastAsia="zh-CN"/>
        </w:rPr>
        <w:t xml:space="preserve">         </w:t>
      </w:r>
      <w:r>
        <w:rPr>
          <w:rFonts w:hint="eastAsia" w:ascii="仿宋" w:hAnsi="仿宋" w:eastAsia="仿宋" w:cs="Calibri"/>
          <w:sz w:val="30"/>
          <w:szCs w:val="30"/>
        </w:rPr>
        <w:t>二〇二</w:t>
      </w:r>
      <w:r>
        <w:rPr>
          <w:rFonts w:hint="eastAsia" w:ascii="仿宋" w:hAnsi="仿宋" w:eastAsia="仿宋" w:cs="Calibri"/>
          <w:sz w:val="30"/>
          <w:szCs w:val="30"/>
          <w:lang w:val="en-US" w:eastAsia="zh-CN"/>
        </w:rPr>
        <w:t>三</w:t>
      </w:r>
      <w:r>
        <w:rPr>
          <w:rFonts w:hint="eastAsia" w:ascii="仿宋" w:hAnsi="仿宋" w:eastAsia="仿宋" w:cs="Calibri"/>
          <w:sz w:val="30"/>
          <w:szCs w:val="30"/>
        </w:rPr>
        <w:t>年九月</w:t>
      </w:r>
      <w:r>
        <w:rPr>
          <w:rFonts w:hint="eastAsia" w:ascii="仿宋" w:hAnsi="仿宋" w:eastAsia="仿宋" w:cs="Calibri"/>
          <w:sz w:val="30"/>
          <w:szCs w:val="30"/>
          <w:lang w:val="en-US" w:eastAsia="zh-CN"/>
        </w:rPr>
        <w:t>十二</w:t>
      </w:r>
      <w:r>
        <w:rPr>
          <w:rFonts w:hint="eastAsia" w:ascii="仿宋" w:hAnsi="仿宋" w:eastAsia="仿宋" w:cs="Calibri"/>
          <w:sz w:val="30"/>
          <w:szCs w:val="30"/>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C77444"/>
    <w:multiLevelType w:val="multilevel"/>
    <w:tmpl w:val="51C77444"/>
    <w:lvl w:ilvl="0" w:tentative="0">
      <w:start w:val="1"/>
      <w:numFmt w:val="bullet"/>
      <w:lvlText w:val=""/>
      <w:lvlJc w:val="left"/>
      <w:pPr>
        <w:ind w:left="1068" w:hanging="480"/>
      </w:pPr>
      <w:rPr>
        <w:rFonts w:hint="default" w:ascii="Wingdings" w:hAnsi="Wingdings"/>
      </w:rPr>
    </w:lvl>
    <w:lvl w:ilvl="1" w:tentative="0">
      <w:start w:val="1"/>
      <w:numFmt w:val="bullet"/>
      <w:lvlText w:val=""/>
      <w:lvlJc w:val="left"/>
      <w:pPr>
        <w:ind w:left="1548" w:hanging="480"/>
      </w:pPr>
      <w:rPr>
        <w:rFonts w:hint="default" w:ascii="Wingdings" w:hAnsi="Wingdings"/>
      </w:rPr>
    </w:lvl>
    <w:lvl w:ilvl="2" w:tentative="0">
      <w:start w:val="1"/>
      <w:numFmt w:val="bullet"/>
      <w:lvlText w:val=""/>
      <w:lvlJc w:val="left"/>
      <w:pPr>
        <w:ind w:left="2028" w:hanging="480"/>
      </w:pPr>
      <w:rPr>
        <w:rFonts w:hint="default" w:ascii="Wingdings" w:hAnsi="Wingdings"/>
      </w:rPr>
    </w:lvl>
    <w:lvl w:ilvl="3" w:tentative="0">
      <w:start w:val="1"/>
      <w:numFmt w:val="bullet"/>
      <w:lvlText w:val=""/>
      <w:lvlJc w:val="left"/>
      <w:pPr>
        <w:ind w:left="2508" w:hanging="480"/>
      </w:pPr>
      <w:rPr>
        <w:rFonts w:hint="default" w:ascii="Wingdings" w:hAnsi="Wingdings"/>
      </w:rPr>
    </w:lvl>
    <w:lvl w:ilvl="4" w:tentative="0">
      <w:start w:val="1"/>
      <w:numFmt w:val="bullet"/>
      <w:lvlText w:val=""/>
      <w:lvlJc w:val="left"/>
      <w:pPr>
        <w:ind w:left="2988" w:hanging="480"/>
      </w:pPr>
      <w:rPr>
        <w:rFonts w:hint="default" w:ascii="Wingdings" w:hAnsi="Wingdings"/>
      </w:rPr>
    </w:lvl>
    <w:lvl w:ilvl="5" w:tentative="0">
      <w:start w:val="1"/>
      <w:numFmt w:val="bullet"/>
      <w:lvlText w:val=""/>
      <w:lvlJc w:val="left"/>
      <w:pPr>
        <w:ind w:left="3468" w:hanging="480"/>
      </w:pPr>
      <w:rPr>
        <w:rFonts w:hint="default" w:ascii="Wingdings" w:hAnsi="Wingdings"/>
      </w:rPr>
    </w:lvl>
    <w:lvl w:ilvl="6" w:tentative="0">
      <w:start w:val="1"/>
      <w:numFmt w:val="bullet"/>
      <w:lvlText w:val=""/>
      <w:lvlJc w:val="left"/>
      <w:pPr>
        <w:ind w:left="3948" w:hanging="480"/>
      </w:pPr>
      <w:rPr>
        <w:rFonts w:hint="default" w:ascii="Wingdings" w:hAnsi="Wingdings"/>
      </w:rPr>
    </w:lvl>
    <w:lvl w:ilvl="7" w:tentative="0">
      <w:start w:val="1"/>
      <w:numFmt w:val="bullet"/>
      <w:lvlText w:val=""/>
      <w:lvlJc w:val="left"/>
      <w:pPr>
        <w:ind w:left="4428" w:hanging="480"/>
      </w:pPr>
      <w:rPr>
        <w:rFonts w:hint="default" w:ascii="Wingdings" w:hAnsi="Wingdings"/>
      </w:rPr>
    </w:lvl>
    <w:lvl w:ilvl="8" w:tentative="0">
      <w:start w:val="1"/>
      <w:numFmt w:val="bullet"/>
      <w:lvlText w:val=""/>
      <w:lvlJc w:val="left"/>
      <w:pPr>
        <w:ind w:left="4908" w:hanging="48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5YjRhZjNlNWNlNTI2NDJhZDAzMjBhYzc0MzJhYTEifQ=="/>
  </w:docVars>
  <w:rsids>
    <w:rsidRoot w:val="009E0388"/>
    <w:rsid w:val="00006BF1"/>
    <w:rsid w:val="0004169B"/>
    <w:rsid w:val="000E75A2"/>
    <w:rsid w:val="00124F3B"/>
    <w:rsid w:val="001358B5"/>
    <w:rsid w:val="001D14F7"/>
    <w:rsid w:val="002076C4"/>
    <w:rsid w:val="00213071"/>
    <w:rsid w:val="00242C8D"/>
    <w:rsid w:val="0025754A"/>
    <w:rsid w:val="00306D06"/>
    <w:rsid w:val="003159B9"/>
    <w:rsid w:val="003553FC"/>
    <w:rsid w:val="003832E4"/>
    <w:rsid w:val="003E6035"/>
    <w:rsid w:val="00502231"/>
    <w:rsid w:val="00543A28"/>
    <w:rsid w:val="00583F32"/>
    <w:rsid w:val="0068690D"/>
    <w:rsid w:val="006F1AF4"/>
    <w:rsid w:val="00710AE6"/>
    <w:rsid w:val="0073779D"/>
    <w:rsid w:val="007560B1"/>
    <w:rsid w:val="00783D8B"/>
    <w:rsid w:val="007F1C46"/>
    <w:rsid w:val="00880222"/>
    <w:rsid w:val="008B31E9"/>
    <w:rsid w:val="009712ED"/>
    <w:rsid w:val="009A58FA"/>
    <w:rsid w:val="009D7985"/>
    <w:rsid w:val="009E0388"/>
    <w:rsid w:val="00A152EC"/>
    <w:rsid w:val="00A62133"/>
    <w:rsid w:val="00A8672C"/>
    <w:rsid w:val="00AA46F0"/>
    <w:rsid w:val="00AB2D56"/>
    <w:rsid w:val="00AB3DAC"/>
    <w:rsid w:val="00B2460B"/>
    <w:rsid w:val="00B436D3"/>
    <w:rsid w:val="00B56E09"/>
    <w:rsid w:val="00B76A30"/>
    <w:rsid w:val="00BE1BFC"/>
    <w:rsid w:val="00C14EF8"/>
    <w:rsid w:val="00C36202"/>
    <w:rsid w:val="00CA6662"/>
    <w:rsid w:val="00CB0735"/>
    <w:rsid w:val="00CC0D2A"/>
    <w:rsid w:val="00E9042B"/>
    <w:rsid w:val="00EF2571"/>
    <w:rsid w:val="00F306A1"/>
    <w:rsid w:val="00F65772"/>
    <w:rsid w:val="714970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165</Words>
  <Characters>943</Characters>
  <Lines>7</Lines>
  <Paragraphs>2</Paragraphs>
  <TotalTime>133</TotalTime>
  <ScaleCrop>false</ScaleCrop>
  <LinksUpToDate>false</LinksUpToDate>
  <CharactersWithSpaces>1106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2020-11-19T01:12:00Z</dcterms:created>
  <dc:creator>ZW</dc:creator>
  <cp:lastModifiedBy>명화 WANG*-*</cp:lastModifiedBy>
  <dcterms:modified xsi:type="dcterms:W3CDTF">2023-09-12T09:51:01Z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C1FC65FE0DE7476C981D5EBC8C9029AB_12</vt:lpwstr>
  </property>
</Properties>
</file>